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Borders>
          <w:top w:val="single" w:sz="48" w:space="0" w:color="0000CC"/>
          <w:left w:val="single" w:sz="48" w:space="0" w:color="0000CC"/>
          <w:bottom w:val="single" w:sz="48" w:space="0" w:color="0000CC"/>
          <w:right w:val="single" w:sz="48" w:space="0" w:color="0000CC"/>
        </w:tblBorders>
        <w:tblCellMar>
          <w:left w:w="0" w:type="dxa"/>
          <w:right w:w="0" w:type="dxa"/>
        </w:tblCellMar>
        <w:tblLook w:val="04A0" w:firstRow="1" w:lastRow="0" w:firstColumn="1" w:lastColumn="0" w:noHBand="0" w:noVBand="1"/>
      </w:tblPr>
      <w:tblGrid>
        <w:gridCol w:w="9000"/>
      </w:tblGrid>
      <w:tr w:rsidR="00D2450B" w:rsidTr="00D2450B">
        <w:trPr>
          <w:tblCellSpacing w:w="0" w:type="dxa"/>
          <w:jc w:val="center"/>
        </w:trPr>
        <w:tc>
          <w:tcPr>
            <w:tcW w:w="5000" w:type="pct"/>
            <w:tcBorders>
              <w:top w:val="nil"/>
              <w:left w:val="nil"/>
              <w:bottom w:val="nil"/>
              <w:right w:val="nil"/>
            </w:tcBorders>
            <w:vAlign w:val="center"/>
            <w:hideMark/>
          </w:tcPr>
          <w:p w:rsidR="00D2450B" w:rsidRDefault="00D2450B">
            <w:pPr>
              <w:rPr>
                <w:sz w:val="20"/>
                <w:szCs w:val="20"/>
              </w:rPr>
            </w:pPr>
          </w:p>
        </w:tc>
      </w:tr>
      <w:tr w:rsidR="00D2450B" w:rsidTr="00D2450B">
        <w:trPr>
          <w:tblCellSpacing w:w="0" w:type="dxa"/>
          <w:jc w:val="center"/>
        </w:trPr>
        <w:tc>
          <w:tcPr>
            <w:tcW w:w="5000" w:type="pct"/>
            <w:tcBorders>
              <w:top w:val="nil"/>
              <w:left w:val="nil"/>
              <w:bottom w:val="nil"/>
              <w:right w:val="nil"/>
            </w:tcBorders>
            <w:vAlign w:val="center"/>
            <w:hideMark/>
          </w:tcPr>
          <w:p w:rsidR="00D2450B" w:rsidRDefault="00D2450B">
            <w:pPr>
              <w:rPr>
                <w:sz w:val="20"/>
                <w:szCs w:val="20"/>
              </w:rPr>
            </w:pPr>
          </w:p>
        </w:tc>
      </w:tr>
      <w:tr w:rsidR="00D2450B" w:rsidTr="00D2450B">
        <w:trPr>
          <w:tblCellSpacing w:w="0" w:type="dxa"/>
          <w:jc w:val="center"/>
        </w:trPr>
        <w:tc>
          <w:tcPr>
            <w:tcW w:w="5000" w:type="pct"/>
            <w:tcBorders>
              <w:top w:val="nil"/>
              <w:left w:val="nil"/>
              <w:bottom w:val="nil"/>
              <w:right w:val="nil"/>
            </w:tcBorders>
            <w:vAlign w:val="center"/>
            <w:hideMark/>
          </w:tcPr>
          <w:p w:rsidR="00D2450B" w:rsidRDefault="00D2450B">
            <w:pPr>
              <w:rPr>
                <w:sz w:val="20"/>
                <w:szCs w:val="20"/>
              </w:rPr>
            </w:pPr>
          </w:p>
        </w:tc>
      </w:tr>
      <w:tr w:rsidR="00D2450B" w:rsidTr="00D2450B">
        <w:trPr>
          <w:tblCellSpacing w:w="0" w:type="dxa"/>
          <w:jc w:val="center"/>
        </w:trPr>
        <w:tc>
          <w:tcPr>
            <w:tcW w:w="5000" w:type="pct"/>
            <w:tcBorders>
              <w:top w:val="nil"/>
              <w:left w:val="nil"/>
              <w:bottom w:val="nil"/>
              <w:right w:val="nil"/>
            </w:tcBorders>
            <w:vAlign w:val="center"/>
            <w:hideMark/>
          </w:tcPr>
          <w:p w:rsidR="00D2450B" w:rsidRDefault="00D2450B">
            <w:pPr>
              <w:rPr>
                <w:sz w:val="20"/>
                <w:szCs w:val="20"/>
              </w:rPr>
            </w:pPr>
          </w:p>
        </w:tc>
      </w:tr>
      <w:tr w:rsidR="00D2450B" w:rsidTr="00D2450B">
        <w:trPr>
          <w:trHeight w:val="150"/>
          <w:tblCellSpacing w:w="0" w:type="dxa"/>
          <w:jc w:val="center"/>
        </w:trPr>
        <w:tc>
          <w:tcPr>
            <w:tcW w:w="5000" w:type="pct"/>
            <w:tcBorders>
              <w:top w:val="nil"/>
              <w:left w:val="nil"/>
              <w:bottom w:val="nil"/>
              <w:right w:val="nil"/>
            </w:tcBorders>
            <w:vAlign w:val="center"/>
          </w:tcPr>
          <w:tbl>
            <w:tblPr>
              <w:tblW w:w="5000" w:type="pct"/>
              <w:tblCellSpacing w:w="0" w:type="dxa"/>
              <w:tblCellMar>
                <w:left w:w="0" w:type="dxa"/>
                <w:right w:w="0" w:type="dxa"/>
              </w:tblCellMar>
              <w:tblLook w:val="04A0" w:firstRow="1" w:lastRow="0" w:firstColumn="1" w:lastColumn="0" w:noHBand="0" w:noVBand="1"/>
            </w:tblPr>
            <w:tblGrid>
              <w:gridCol w:w="9000"/>
            </w:tblGrid>
            <w:tr w:rsidR="00D2450B">
              <w:trPr>
                <w:tblCellSpacing w:w="0" w:type="dxa"/>
              </w:trPr>
              <w:tc>
                <w:tcPr>
                  <w:tcW w:w="0" w:type="auto"/>
                  <w:vAlign w:val="bottom"/>
                  <w:hideMark/>
                </w:tcPr>
                <w:p w:rsidR="00D2450B" w:rsidRDefault="00D2450B">
                  <w:pPr>
                    <w:jc w:val="center"/>
                  </w:pPr>
                  <w:r>
                    <w:rPr>
                      <w:noProof/>
                    </w:rPr>
                    <w:drawing>
                      <wp:inline distT="0" distB="0" distL="0" distR="0">
                        <wp:extent cx="1905000" cy="981075"/>
                        <wp:effectExtent l="0" t="0" r="0" b="9525"/>
                        <wp:docPr id="1" name="Picture 1" descr="New New England Reg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New England Reg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981075"/>
                                </a:xfrm>
                                <a:prstGeom prst="rect">
                                  <a:avLst/>
                                </a:prstGeom>
                                <a:noFill/>
                                <a:ln>
                                  <a:noFill/>
                                </a:ln>
                              </pic:spPr>
                            </pic:pic>
                          </a:graphicData>
                        </a:graphic>
                      </wp:inline>
                    </w:drawing>
                  </w:r>
                </w:p>
              </w:tc>
            </w:tr>
          </w:tbl>
          <w:p w:rsidR="00D2450B" w:rsidRDefault="00D2450B">
            <w:pPr>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D2450B">
              <w:trPr>
                <w:tblCellSpacing w:w="0" w:type="dxa"/>
              </w:trPr>
              <w:tc>
                <w:tcPr>
                  <w:tcW w:w="0" w:type="auto"/>
                  <w:vAlign w:val="bottom"/>
                  <w:hideMark/>
                </w:tcPr>
                <w:p w:rsidR="00D2450B" w:rsidRDefault="00D2450B">
                  <w:pPr>
                    <w:jc w:val="center"/>
                  </w:pPr>
                  <w:r>
                    <w:rPr>
                      <w:rStyle w:val="Emphasis"/>
                    </w:rPr>
                    <w:t>Host region for the FJMC 2013 International Convention</w:t>
                  </w:r>
                </w:p>
              </w:tc>
            </w:tr>
          </w:tbl>
          <w:p w:rsidR="00D2450B" w:rsidRDefault="00D2450B">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D2450B">
              <w:trPr>
                <w:trHeight w:val="1425"/>
                <w:tblCellSpacing w:w="0" w:type="dxa"/>
              </w:trPr>
              <w:tc>
                <w:tcPr>
                  <w:tcW w:w="0" w:type="auto"/>
                  <w:shd w:val="clear" w:color="auto" w:fill="0000CC"/>
                  <w:vAlign w:val="center"/>
                  <w:hideMark/>
                </w:tcPr>
                <w:p w:rsidR="00D2450B" w:rsidRDefault="00D2450B">
                  <w:pPr>
                    <w:jc w:val="center"/>
                    <w:rPr>
                      <w:rFonts w:ascii="Verdana" w:hAnsi="Verdana"/>
                      <w:color w:val="FFFFFF"/>
                      <w:sz w:val="36"/>
                      <w:szCs w:val="36"/>
                    </w:rPr>
                  </w:pPr>
                  <w:r>
                    <w:rPr>
                      <w:rFonts w:ascii="Verdana" w:hAnsi="Verdana"/>
                      <w:color w:val="FFFFFF"/>
                      <w:sz w:val="36"/>
                      <w:szCs w:val="36"/>
                    </w:rPr>
                    <w:t xml:space="preserve">FJMC </w:t>
                  </w:r>
                  <w:proofErr w:type="spellStart"/>
                  <w:r>
                    <w:rPr>
                      <w:rFonts w:ascii="Verdana" w:hAnsi="Verdana"/>
                      <w:color w:val="FFFFFF"/>
                      <w:sz w:val="36"/>
                      <w:szCs w:val="36"/>
                    </w:rPr>
                    <w:t>Sefer</w:t>
                  </w:r>
                  <w:proofErr w:type="spellEnd"/>
                  <w:r>
                    <w:rPr>
                      <w:rFonts w:ascii="Verdana" w:hAnsi="Verdana"/>
                      <w:color w:val="FFFFFF"/>
                      <w:sz w:val="36"/>
                      <w:szCs w:val="36"/>
                    </w:rPr>
                    <w:t xml:space="preserve"> </w:t>
                  </w:r>
                  <w:proofErr w:type="spellStart"/>
                  <w:r>
                    <w:rPr>
                      <w:rFonts w:ascii="Verdana" w:hAnsi="Verdana"/>
                      <w:color w:val="FFFFFF"/>
                      <w:sz w:val="36"/>
                      <w:szCs w:val="36"/>
                    </w:rPr>
                    <w:t>Haftorah</w:t>
                  </w:r>
                  <w:proofErr w:type="spellEnd"/>
                  <w:r>
                    <w:rPr>
                      <w:rFonts w:ascii="Verdana" w:hAnsi="Verdana"/>
                      <w:color w:val="FFFFFF"/>
                      <w:sz w:val="36"/>
                      <w:szCs w:val="36"/>
                    </w:rPr>
                    <w:t xml:space="preserve"> in New England</w:t>
                  </w:r>
                </w:p>
              </w:tc>
            </w:tr>
          </w:tbl>
          <w:p w:rsidR="00D2450B" w:rsidRDefault="00D2450B">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D2450B">
              <w:trPr>
                <w:tblCellSpacing w:w="0" w:type="dxa"/>
              </w:trPr>
              <w:tc>
                <w:tcPr>
                  <w:tcW w:w="0" w:type="auto"/>
                  <w:vAlign w:val="center"/>
                  <w:hideMark/>
                </w:tcPr>
                <w:p w:rsidR="00D2450B" w:rsidRDefault="00D2450B">
                  <w:pPr>
                    <w:spacing w:before="23" w:after="23"/>
                    <w:jc w:val="right"/>
                    <w:rPr>
                      <w:rFonts w:ascii="Verdana" w:hAnsi="Verdana"/>
                      <w:color w:val="000000"/>
                    </w:rPr>
                  </w:pPr>
                  <w:r>
                    <w:rPr>
                      <w:rFonts w:ascii="Verdana" w:hAnsi="Verdana"/>
                      <w:color w:val="000000"/>
                      <w:sz w:val="20"/>
                      <w:szCs w:val="20"/>
                    </w:rPr>
                    <w:t>March 21, 2012 </w:t>
                  </w:r>
                </w:p>
              </w:tc>
            </w:tr>
          </w:tbl>
          <w:p w:rsidR="00D2450B" w:rsidRDefault="00D2450B">
            <w:pPr>
              <w:rPr>
                <w:vanish/>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D2450B">
              <w:trPr>
                <w:tblCellSpacing w:w="0" w:type="dxa"/>
              </w:trPr>
              <w:tc>
                <w:tcPr>
                  <w:tcW w:w="0" w:type="auto"/>
                  <w:vAlign w:val="center"/>
                  <w:hideMark/>
                </w:tcPr>
                <w:p w:rsidR="00D2450B" w:rsidRDefault="00D2450B">
                  <w:pPr>
                    <w:spacing w:after="90"/>
                    <w:rPr>
                      <w:rFonts w:ascii="Verdana" w:hAnsi="Verdana"/>
                      <w:color w:val="000000"/>
                    </w:rPr>
                  </w:pPr>
                  <w:r>
                    <w:rPr>
                      <w:rFonts w:ascii="Verdana" w:hAnsi="Verdana"/>
                      <w:color w:val="000000"/>
                      <w:sz w:val="16"/>
                      <w:szCs w:val="16"/>
                    </w:rPr>
                    <w:t xml:space="preserve">This message has been sent from the New England Region's (NER) Federation of Jewish Men's Club's (FJMC) Constant Contact System. You are receiving this message because you are on the NER FJMC </w:t>
                  </w:r>
                  <w:r>
                    <w:rPr>
                      <w:rStyle w:val="Strong"/>
                      <w:rFonts w:ascii="Verdana" w:hAnsi="Verdana"/>
                      <w:color w:val="000000"/>
                      <w:sz w:val="16"/>
                      <w:szCs w:val="16"/>
                    </w:rPr>
                    <w:t>Club Leaders </w:t>
                  </w:r>
                  <w:r>
                    <w:rPr>
                      <w:rFonts w:ascii="Verdana" w:hAnsi="Verdana"/>
                      <w:color w:val="000000"/>
                      <w:sz w:val="16"/>
                      <w:szCs w:val="16"/>
                    </w:rPr>
                    <w:t>list, or on the</w:t>
                  </w:r>
                  <w:r>
                    <w:rPr>
                      <w:rStyle w:val="Strong"/>
                      <w:rFonts w:ascii="Verdana" w:hAnsi="Verdana"/>
                      <w:color w:val="000000"/>
                      <w:sz w:val="16"/>
                      <w:szCs w:val="16"/>
                    </w:rPr>
                    <w:t xml:space="preserve"> Regional Board</w:t>
                  </w:r>
                  <w:r>
                    <w:rPr>
                      <w:rFonts w:ascii="Verdana" w:hAnsi="Verdana"/>
                      <w:color w:val="000000"/>
                      <w:sz w:val="16"/>
                      <w:szCs w:val="16"/>
                    </w:rPr>
                    <w:t xml:space="preserve"> list.</w:t>
                  </w:r>
                </w:p>
              </w:tc>
            </w:tr>
          </w:tbl>
          <w:p w:rsidR="00D2450B" w:rsidRDefault="00D2450B">
            <w:pPr>
              <w:rPr>
                <w:vanish/>
              </w:rPr>
            </w:pPr>
          </w:p>
          <w:tbl>
            <w:tblPr>
              <w:tblW w:w="5000" w:type="pct"/>
              <w:tblCellSpacing w:w="0" w:type="dxa"/>
              <w:tblCellMar>
                <w:left w:w="0" w:type="dxa"/>
                <w:right w:w="0" w:type="dxa"/>
              </w:tblCellMar>
              <w:tblLook w:val="04A0" w:firstRow="1" w:lastRow="0" w:firstColumn="1" w:lastColumn="0" w:noHBand="0" w:noVBand="1"/>
            </w:tblPr>
            <w:tblGrid>
              <w:gridCol w:w="9000"/>
            </w:tblGrid>
            <w:tr w:rsidR="00D2450B">
              <w:trPr>
                <w:trHeight w:val="150"/>
                <w:tblCellSpacing w:w="0" w:type="dxa"/>
              </w:trPr>
              <w:tc>
                <w:tcPr>
                  <w:tcW w:w="0" w:type="auto"/>
                  <w:tcBorders>
                    <w:top w:val="nil"/>
                    <w:left w:val="nil"/>
                    <w:bottom w:val="single" w:sz="6" w:space="0" w:color="0000CC"/>
                    <w:right w:val="nil"/>
                  </w:tcBorders>
                  <w:shd w:val="clear" w:color="auto" w:fill="0000CC"/>
                  <w:vAlign w:val="center"/>
                  <w:hideMark/>
                </w:tcPr>
                <w:p w:rsidR="00D2450B" w:rsidRDefault="00D2450B">
                  <w:pPr>
                    <w:rPr>
                      <w:sz w:val="20"/>
                      <w:szCs w:val="20"/>
                    </w:rPr>
                  </w:pPr>
                </w:p>
              </w:tc>
            </w:tr>
          </w:tbl>
          <w:p w:rsidR="00D2450B" w:rsidRDefault="00D2450B">
            <w:pPr>
              <w:rPr>
                <w:vanish/>
              </w:rPr>
            </w:pPr>
          </w:p>
          <w:tbl>
            <w:tblPr>
              <w:tblW w:w="5000" w:type="pct"/>
              <w:tblCellSpacing w:w="0" w:type="dxa"/>
              <w:shd w:val="clear" w:color="auto" w:fill="CC9696"/>
              <w:tblCellMar>
                <w:top w:w="75" w:type="dxa"/>
                <w:left w:w="75" w:type="dxa"/>
                <w:bottom w:w="75" w:type="dxa"/>
                <w:right w:w="75" w:type="dxa"/>
              </w:tblCellMar>
              <w:tblLook w:val="04A0" w:firstRow="1" w:lastRow="0" w:firstColumn="1" w:lastColumn="0" w:noHBand="0" w:noVBand="1"/>
            </w:tblPr>
            <w:tblGrid>
              <w:gridCol w:w="9000"/>
            </w:tblGrid>
            <w:tr w:rsidR="00D2450B">
              <w:trPr>
                <w:tblCellSpacing w:w="0" w:type="dxa"/>
              </w:trPr>
              <w:tc>
                <w:tcPr>
                  <w:tcW w:w="0" w:type="auto"/>
                  <w:shd w:val="clear" w:color="auto" w:fill="CC9696"/>
                  <w:vAlign w:val="center"/>
                  <w:hideMark/>
                </w:tcPr>
                <w:p w:rsidR="00D2450B" w:rsidRDefault="00D2450B">
                  <w:pPr>
                    <w:pStyle w:val="NormalWeb"/>
                    <w:spacing w:before="0" w:beforeAutospacing="0" w:after="0" w:afterAutospacing="0"/>
                    <w:rPr>
                      <w:rFonts w:ascii="Verdana" w:hAnsi="Verdana"/>
                      <w:color w:val="000000"/>
                    </w:rPr>
                  </w:pPr>
                  <w:r>
                    <w:rPr>
                      <w:rFonts w:ascii="Verdana" w:hAnsi="Verdana"/>
                      <w:b/>
                      <w:bCs/>
                      <w:color w:val="000000"/>
                    </w:rPr>
                    <w:t>Dear Steven,</w:t>
                  </w:r>
                </w:p>
                <w:p w:rsidR="00D2450B" w:rsidRDefault="00D2450B">
                  <w:pPr>
                    <w:pStyle w:val="NormalWeb"/>
                    <w:spacing w:before="0" w:beforeAutospacing="0" w:after="0" w:afterAutospacing="0"/>
                    <w:rPr>
                      <w:rFonts w:ascii="Verdana" w:hAnsi="Verdana"/>
                      <w:color w:val="000000"/>
                    </w:rPr>
                  </w:pPr>
                  <w:r>
                    <w:rPr>
                      <w:rFonts w:ascii="Verdana" w:hAnsi="Verdana"/>
                      <w:b/>
                      <w:bCs/>
                      <w:color w:val="000000"/>
                    </w:rPr>
                    <w:t>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xml:space="preserve">The FJMC </w:t>
                  </w:r>
                  <w:hyperlink r:id="rId6" w:tgtFrame="_blank" w:history="1">
                    <w:proofErr w:type="spellStart"/>
                    <w:r>
                      <w:rPr>
                        <w:rStyle w:val="Hyperlink"/>
                        <w:rFonts w:ascii="Verdana" w:hAnsi="Verdana"/>
                        <w:b/>
                        <w:bCs/>
                        <w:color w:val="000000"/>
                      </w:rPr>
                      <w:t>Sefer</w:t>
                    </w:r>
                    <w:proofErr w:type="spellEnd"/>
                    <w:r>
                      <w:rPr>
                        <w:rStyle w:val="Hyperlink"/>
                        <w:rFonts w:ascii="Verdana" w:hAnsi="Verdana"/>
                        <w:b/>
                        <w:bCs/>
                        <w:color w:val="000000"/>
                      </w:rPr>
                      <w:t xml:space="preserve"> </w:t>
                    </w:r>
                    <w:proofErr w:type="spellStart"/>
                    <w:r>
                      <w:rPr>
                        <w:rStyle w:val="Hyperlink"/>
                        <w:rFonts w:ascii="Verdana" w:hAnsi="Verdana"/>
                        <w:b/>
                        <w:bCs/>
                        <w:color w:val="000000"/>
                      </w:rPr>
                      <w:t>Haftorah</w:t>
                    </w:r>
                    <w:proofErr w:type="spellEnd"/>
                  </w:hyperlink>
                  <w:r>
                    <w:rPr>
                      <w:rFonts w:ascii="Verdana" w:hAnsi="Verdana"/>
                      <w:color w:val="000000"/>
                    </w:rPr>
                    <w:t xml:space="preserve"> is once again coming to New England!  Our region will have it June 20 to July 30, encompassing six </w:t>
                  </w:r>
                  <w:proofErr w:type="spellStart"/>
                  <w:r>
                    <w:rPr>
                      <w:rFonts w:ascii="Verdana" w:hAnsi="Verdana"/>
                      <w:color w:val="000000"/>
                    </w:rPr>
                    <w:t>Shabbatot</w:t>
                  </w:r>
                  <w:proofErr w:type="spellEnd"/>
                  <w:r>
                    <w:rPr>
                      <w:rFonts w:ascii="Verdana" w:hAnsi="Verdana"/>
                      <w:color w:val="000000"/>
                    </w:rPr>
                    <w:t>.</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xml:space="preserve">If you don't know what the FJMC </w:t>
                  </w:r>
                  <w:proofErr w:type="spellStart"/>
                  <w:r>
                    <w:rPr>
                      <w:rFonts w:ascii="Verdana" w:hAnsi="Verdana"/>
                      <w:color w:val="000000"/>
                    </w:rPr>
                    <w:t>Sefer</w:t>
                  </w:r>
                  <w:proofErr w:type="spellEnd"/>
                  <w:r>
                    <w:rPr>
                      <w:rFonts w:ascii="Verdana" w:hAnsi="Verdana"/>
                      <w:color w:val="000000"/>
                    </w:rPr>
                    <w:t xml:space="preserve"> </w:t>
                  </w:r>
                  <w:proofErr w:type="spellStart"/>
                  <w:r>
                    <w:rPr>
                      <w:rFonts w:ascii="Verdana" w:hAnsi="Verdana"/>
                      <w:color w:val="000000"/>
                    </w:rPr>
                    <w:t>Haftorah</w:t>
                  </w:r>
                  <w:proofErr w:type="spellEnd"/>
                  <w:r>
                    <w:rPr>
                      <w:rFonts w:ascii="Verdana" w:hAnsi="Verdana"/>
                      <w:color w:val="000000"/>
                    </w:rPr>
                    <w:t xml:space="preserve"> is, you can read about it </w:t>
                  </w:r>
                  <w:hyperlink r:id="rId7" w:tgtFrame="_blank" w:history="1">
                    <w:r>
                      <w:rPr>
                        <w:rStyle w:val="Hyperlink"/>
                        <w:rFonts w:ascii="Verdana" w:hAnsi="Verdana"/>
                        <w:color w:val="000000"/>
                      </w:rPr>
                      <w:t>here</w:t>
                    </w:r>
                  </w:hyperlink>
                  <w:r>
                    <w:rPr>
                      <w:rFonts w:ascii="Verdana" w:hAnsi="Verdana"/>
                      <w:color w:val="000000"/>
                    </w:rPr>
                    <w:t>.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xml:space="preserve">To request it for your club for a week, please let me (Ken </w:t>
                  </w:r>
                  <w:proofErr w:type="spellStart"/>
                  <w:r>
                    <w:rPr>
                      <w:rFonts w:ascii="Verdana" w:hAnsi="Verdana"/>
                      <w:color w:val="000000"/>
                    </w:rPr>
                    <w:t>Turkewitz</w:t>
                  </w:r>
                  <w:proofErr w:type="spellEnd"/>
                  <w:r>
                    <w:rPr>
                      <w:rFonts w:ascii="Verdana" w:hAnsi="Verdana"/>
                      <w:color w:val="000000"/>
                    </w:rPr>
                    <w:t xml:space="preserve">) know by </w:t>
                  </w:r>
                  <w:r>
                    <w:rPr>
                      <w:rStyle w:val="Emphasis"/>
                      <w:rFonts w:ascii="Verdana" w:hAnsi="Verdana"/>
                      <w:b/>
                      <w:bCs/>
                      <w:color w:val="000000"/>
                    </w:rPr>
                    <w:t>this Sunday evening</w:t>
                  </w:r>
                  <w:r>
                    <w:rPr>
                      <w:rFonts w:ascii="Verdana" w:hAnsi="Verdana"/>
                      <w:color w:val="000000"/>
                    </w:rPr>
                    <w:t xml:space="preserve">.  Preference will be given to clubs that have not had it recently, but even if it's been to your synagogue, please </w:t>
                  </w:r>
                  <w:proofErr w:type="gramStart"/>
                  <w:r>
                    <w:rPr>
                      <w:rFonts w:ascii="Verdana" w:hAnsi="Verdana"/>
                      <w:color w:val="000000"/>
                    </w:rPr>
                    <w:t>feel</w:t>
                  </w:r>
                  <w:proofErr w:type="gramEnd"/>
                  <w:r>
                    <w:rPr>
                      <w:rFonts w:ascii="Verdana" w:hAnsi="Verdana"/>
                      <w:color w:val="000000"/>
                    </w:rPr>
                    <w:t xml:space="preserve"> free to put in a request.  (We tend to get repeat appearances at synagogues because not enough clubs put in the request.)</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There's not much advance notice on this, so please act quickly! </w:t>
                  </w:r>
                </w:p>
                <w:p w:rsidR="00D2450B" w:rsidRDefault="00D2450B">
                  <w:pPr>
                    <w:pStyle w:val="NormalWeb"/>
                    <w:spacing w:before="0" w:beforeAutospacing="0" w:after="0" w:afterAutospacing="0"/>
                    <w:rPr>
                      <w:rFonts w:ascii="Verdana" w:hAnsi="Verdana"/>
                      <w:color w:val="000000"/>
                      <w:sz w:val="20"/>
                      <w:szCs w:val="20"/>
                    </w:rPr>
                  </w:pPr>
                  <w:r>
                    <w:rPr>
                      <w:rFonts w:ascii="Verdana" w:hAnsi="Verdana"/>
                      <w:color w:val="000000"/>
                      <w:sz w:val="20"/>
                      <w:szCs w:val="20"/>
                    </w:rPr>
                    <w:t> </w:t>
                  </w:r>
                </w:p>
              </w:tc>
            </w:tr>
          </w:tbl>
          <w:p w:rsidR="00D2450B" w:rsidRDefault="00D2450B">
            <w:pPr>
              <w:rPr>
                <w:vanish/>
              </w:rPr>
            </w:pPr>
          </w:p>
          <w:tbl>
            <w:tblPr>
              <w:tblW w:w="5000" w:type="pct"/>
              <w:tblCellSpacing w:w="0" w:type="dxa"/>
              <w:shd w:val="clear" w:color="auto" w:fill="CC9696"/>
              <w:tblCellMar>
                <w:top w:w="75" w:type="dxa"/>
                <w:left w:w="75" w:type="dxa"/>
                <w:bottom w:w="75" w:type="dxa"/>
                <w:right w:w="75" w:type="dxa"/>
              </w:tblCellMar>
              <w:tblLook w:val="04A0" w:firstRow="1" w:lastRow="0" w:firstColumn="1" w:lastColumn="0" w:noHBand="0" w:noVBand="1"/>
            </w:tblPr>
            <w:tblGrid>
              <w:gridCol w:w="9000"/>
            </w:tblGrid>
            <w:tr w:rsidR="00D2450B">
              <w:trPr>
                <w:tblCellSpacing w:w="0" w:type="dxa"/>
              </w:trPr>
              <w:tc>
                <w:tcPr>
                  <w:tcW w:w="0" w:type="auto"/>
                  <w:shd w:val="clear" w:color="auto" w:fill="CC9696"/>
                  <w:vAlign w:val="center"/>
                  <w:hideMark/>
                </w:tcPr>
                <w:p w:rsidR="00D2450B" w:rsidRDefault="00D2450B">
                  <w:pPr>
                    <w:pStyle w:val="NormalWeb"/>
                    <w:spacing w:before="0" w:beforeAutospacing="0" w:after="0" w:afterAutospacing="0"/>
                    <w:rPr>
                      <w:rFonts w:ascii="Verdana" w:hAnsi="Verdana"/>
                      <w:color w:val="000000"/>
                    </w:rPr>
                  </w:pPr>
                  <w:r>
                    <w:rPr>
                      <w:rFonts w:ascii="Verdana" w:hAnsi="Verdana"/>
                      <w:color w:val="000000"/>
                    </w:rPr>
                    <w:t xml:space="preserve">Ken </w:t>
                  </w:r>
                  <w:proofErr w:type="spellStart"/>
                  <w:r>
                    <w:rPr>
                      <w:rFonts w:ascii="Verdana" w:hAnsi="Verdana"/>
                      <w:color w:val="000000"/>
                    </w:rPr>
                    <w:t>Turkewitz</w:t>
                  </w:r>
                  <w:proofErr w:type="spellEnd"/>
                  <w:r>
                    <w:rPr>
                      <w:rFonts w:ascii="Verdana" w:hAnsi="Verdana"/>
                      <w:color w:val="000000"/>
                    </w:rPr>
                    <w:br/>
                    <w:t>Executive VP, NER FJMC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w:t>
                  </w:r>
                </w:p>
                <w:p w:rsidR="00D2450B" w:rsidRDefault="00D2450B">
                  <w:pPr>
                    <w:pStyle w:val="NormalWeb"/>
                    <w:spacing w:before="0" w:beforeAutospacing="0" w:after="0" w:afterAutospacing="0"/>
                    <w:rPr>
                      <w:rFonts w:ascii="Verdana" w:hAnsi="Verdana"/>
                      <w:color w:val="000000"/>
                    </w:rPr>
                  </w:pPr>
                  <w:r>
                    <w:rPr>
                      <w:rFonts w:ascii="Verdana" w:hAnsi="Verdana"/>
                      <w:color w:val="000000"/>
                    </w:rPr>
                    <w:t> </w:t>
                  </w:r>
                </w:p>
              </w:tc>
            </w:tr>
          </w:tbl>
          <w:p w:rsidR="00D2450B" w:rsidRDefault="00D2450B">
            <w:pPr>
              <w:rPr>
                <w:sz w:val="20"/>
                <w:szCs w:val="20"/>
              </w:rPr>
            </w:pPr>
          </w:p>
        </w:tc>
      </w:tr>
    </w:tbl>
    <w:p w:rsidR="00B2726A" w:rsidRDefault="00B2726A">
      <w:bookmarkStart w:id="0" w:name="_GoBack"/>
      <w:bookmarkEnd w:id="0"/>
    </w:p>
    <w:sectPr w:rsidR="00B27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0B"/>
    <w:rsid w:val="00B2726A"/>
    <w:rsid w:val="00D2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50B"/>
    <w:rPr>
      <w:color w:val="0000FF"/>
      <w:u w:val="single"/>
    </w:rPr>
  </w:style>
  <w:style w:type="paragraph" w:styleId="NormalWeb">
    <w:name w:val="Normal (Web)"/>
    <w:basedOn w:val="Normal"/>
    <w:uiPriority w:val="99"/>
    <w:unhideWhenUsed/>
    <w:rsid w:val="00D2450B"/>
    <w:pPr>
      <w:spacing w:before="100" w:beforeAutospacing="1" w:after="100" w:afterAutospacing="1"/>
    </w:pPr>
  </w:style>
  <w:style w:type="character" w:styleId="Emphasis">
    <w:name w:val="Emphasis"/>
    <w:basedOn w:val="DefaultParagraphFont"/>
    <w:uiPriority w:val="20"/>
    <w:qFormat/>
    <w:rsid w:val="00D2450B"/>
    <w:rPr>
      <w:i/>
      <w:iCs/>
    </w:rPr>
  </w:style>
  <w:style w:type="character" w:styleId="Strong">
    <w:name w:val="Strong"/>
    <w:basedOn w:val="DefaultParagraphFont"/>
    <w:uiPriority w:val="22"/>
    <w:qFormat/>
    <w:rsid w:val="00D2450B"/>
    <w:rPr>
      <w:b/>
      <w:bCs/>
    </w:rPr>
  </w:style>
  <w:style w:type="paragraph" w:styleId="BalloonText">
    <w:name w:val="Balloon Text"/>
    <w:basedOn w:val="Normal"/>
    <w:link w:val="BalloonTextChar"/>
    <w:uiPriority w:val="99"/>
    <w:semiHidden/>
    <w:unhideWhenUsed/>
    <w:rsid w:val="00D2450B"/>
    <w:rPr>
      <w:rFonts w:ascii="Tahoma" w:hAnsi="Tahoma" w:cs="Tahoma"/>
      <w:sz w:val="16"/>
      <w:szCs w:val="16"/>
    </w:rPr>
  </w:style>
  <w:style w:type="character" w:customStyle="1" w:styleId="BalloonTextChar">
    <w:name w:val="Balloon Text Char"/>
    <w:basedOn w:val="DefaultParagraphFont"/>
    <w:link w:val="BalloonText"/>
    <w:uiPriority w:val="99"/>
    <w:semiHidden/>
    <w:rsid w:val="00D245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450B"/>
    <w:rPr>
      <w:color w:val="0000FF"/>
      <w:u w:val="single"/>
    </w:rPr>
  </w:style>
  <w:style w:type="paragraph" w:styleId="NormalWeb">
    <w:name w:val="Normal (Web)"/>
    <w:basedOn w:val="Normal"/>
    <w:uiPriority w:val="99"/>
    <w:unhideWhenUsed/>
    <w:rsid w:val="00D2450B"/>
    <w:pPr>
      <w:spacing w:before="100" w:beforeAutospacing="1" w:after="100" w:afterAutospacing="1"/>
    </w:pPr>
  </w:style>
  <w:style w:type="character" w:styleId="Emphasis">
    <w:name w:val="Emphasis"/>
    <w:basedOn w:val="DefaultParagraphFont"/>
    <w:uiPriority w:val="20"/>
    <w:qFormat/>
    <w:rsid w:val="00D2450B"/>
    <w:rPr>
      <w:i/>
      <w:iCs/>
    </w:rPr>
  </w:style>
  <w:style w:type="character" w:styleId="Strong">
    <w:name w:val="Strong"/>
    <w:basedOn w:val="DefaultParagraphFont"/>
    <w:uiPriority w:val="22"/>
    <w:qFormat/>
    <w:rsid w:val="00D2450B"/>
    <w:rPr>
      <w:b/>
      <w:bCs/>
    </w:rPr>
  </w:style>
  <w:style w:type="paragraph" w:styleId="BalloonText">
    <w:name w:val="Balloon Text"/>
    <w:basedOn w:val="Normal"/>
    <w:link w:val="BalloonTextChar"/>
    <w:uiPriority w:val="99"/>
    <w:semiHidden/>
    <w:unhideWhenUsed/>
    <w:rsid w:val="00D2450B"/>
    <w:rPr>
      <w:rFonts w:ascii="Tahoma" w:hAnsi="Tahoma" w:cs="Tahoma"/>
      <w:sz w:val="16"/>
      <w:szCs w:val="16"/>
    </w:rPr>
  </w:style>
  <w:style w:type="character" w:customStyle="1" w:styleId="BalloonTextChar">
    <w:name w:val="Balloon Text Char"/>
    <w:basedOn w:val="DefaultParagraphFont"/>
    <w:link w:val="BalloonText"/>
    <w:uiPriority w:val="99"/>
    <w:semiHidden/>
    <w:rsid w:val="00D2450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20.rs6.net/tn.jsp?et=1109587564306&amp;s=1154&amp;e=001byD66ym2bziSoayVUF-gE0AUhKiAH--dqjqCwng7f00dJ3bad95dILurnqPreQABm6tzsvJWNIJ3NQzUddSLanAnTyEsciRfgjRqZXarTHg8n3Lljn8Tj9n5_bRzrhpfd8X2o9W3_LM2CWTBenM07XQxCO3xriXpvZtDYZ0JrGfXanqq-lBX2C4XijM6s8luZTM5sVIM6R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r20.rs6.net/tn.jsp?et=1109587564306&amp;s=1154&amp;e=001byD66ym2bziSoayVUF-gE0AUhKiAH--dqjqCwng7f00dJ3bad95dILurnqPreQABm6tzsvJWNIJ3NQzUddSLanAnTyEsciRfgjRqZXarTHg8n3Lljn8Tj9n5_bRzrhpfd8X2o9W3_LM2CWTBenM07XQxCO3xriXpvZtDYZ0JrGfXanqq-lBX2C4XijM6s8luZTM5sVIM6R8="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1</cp:revision>
  <dcterms:created xsi:type="dcterms:W3CDTF">2013-03-31T15:09:00Z</dcterms:created>
  <dcterms:modified xsi:type="dcterms:W3CDTF">2013-03-31T15:10:00Z</dcterms:modified>
</cp:coreProperties>
</file>